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1E2B" w14:textId="7BF0AF00" w:rsidR="008111CE" w:rsidRPr="008111CE" w:rsidRDefault="008111CE" w:rsidP="008111CE">
      <w:pPr>
        <w:shd w:val="clear" w:color="auto" w:fill="FFFFFF"/>
        <w:spacing w:before="100" w:beforeAutospacing="1" w:after="100" w:afterAutospacing="1" w:line="240" w:lineRule="auto"/>
        <w:jc w:val="center"/>
        <w:outlineLvl w:val="3"/>
        <w:rPr>
          <w:rFonts w:ascii="Calibri Light" w:eastAsia="Times New Roman" w:hAnsi="Calibri Light" w:cs="Calibri Light"/>
          <w:b/>
          <w:bCs/>
          <w:sz w:val="40"/>
          <w:szCs w:val="40"/>
          <w:lang w:eastAsia="en-IE"/>
        </w:rPr>
      </w:pPr>
      <w:r>
        <w:rPr>
          <w:rFonts w:ascii="Calibri Light" w:eastAsia="Times New Roman" w:hAnsi="Calibri Light" w:cs="Calibri Light"/>
          <w:b/>
          <w:bCs/>
          <w:sz w:val="40"/>
          <w:szCs w:val="40"/>
          <w:lang w:eastAsia="en-IE"/>
        </w:rPr>
        <w:t xml:space="preserve">Constitution </w:t>
      </w:r>
      <w:r w:rsidRPr="008111CE">
        <w:rPr>
          <w:rFonts w:ascii="Calibri Light" w:eastAsia="Times New Roman" w:hAnsi="Calibri Light" w:cs="Calibri Light"/>
          <w:b/>
          <w:bCs/>
          <w:sz w:val="40"/>
          <w:szCs w:val="40"/>
          <w:lang w:eastAsia="en-IE"/>
        </w:rPr>
        <w:t>Conflict Clause</w:t>
      </w:r>
      <w:r>
        <w:rPr>
          <w:rFonts w:ascii="Calibri Light" w:eastAsia="Times New Roman" w:hAnsi="Calibri Light" w:cs="Calibri Light"/>
          <w:b/>
          <w:bCs/>
          <w:sz w:val="40"/>
          <w:szCs w:val="40"/>
          <w:lang w:eastAsia="en-IE"/>
        </w:rPr>
        <w:t xml:space="preserve">s </w:t>
      </w:r>
    </w:p>
    <w:p w14:paraId="405B8F1A" w14:textId="4550D1F5" w:rsidR="008111CE" w:rsidRPr="008111CE" w:rsidRDefault="008111CE" w:rsidP="008111CE">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 xml:space="preserve">X. </w:t>
      </w:r>
      <w:r w:rsidRPr="008111CE">
        <w:rPr>
          <w:rFonts w:ascii="Calibri Light" w:eastAsia="Times New Roman" w:hAnsi="Calibri Light" w:cs="Calibri Light"/>
          <w:b/>
          <w:bCs/>
          <w:sz w:val="28"/>
          <w:szCs w:val="28"/>
          <w:lang w:eastAsia="en-IE"/>
        </w:rPr>
        <w:t>Transactions or other arrangements with the Company</w:t>
      </w:r>
    </w:p>
    <w:p w14:paraId="138DAC25" w14:textId="7AC9F18B" w:rsidR="008111CE" w:rsidRPr="008111CE" w:rsidRDefault="008111CE" w:rsidP="008111CE">
      <w:pPr>
        <w:shd w:val="clear" w:color="auto" w:fill="FFFFFF"/>
        <w:spacing w:after="100" w:afterAutospacing="1" w:line="240" w:lineRule="auto"/>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 xml:space="preserve">Subject to section </w:t>
      </w:r>
      <w:r>
        <w:rPr>
          <w:rFonts w:ascii="Calibri Light" w:eastAsia="Times New Roman" w:hAnsi="Calibri Light" w:cs="Calibri Light"/>
          <w:sz w:val="28"/>
          <w:szCs w:val="28"/>
          <w:lang w:eastAsia="en-IE"/>
        </w:rPr>
        <w:t xml:space="preserve">231 </w:t>
      </w:r>
      <w:r w:rsidRPr="008111CE">
        <w:rPr>
          <w:rFonts w:ascii="Calibri Light" w:eastAsia="Times New Roman" w:hAnsi="Calibri Light" w:cs="Calibri Light"/>
          <w:sz w:val="28"/>
          <w:szCs w:val="28"/>
          <w:lang w:eastAsia="en-IE"/>
        </w:rPr>
        <w:t>of the Act and provided they have declared the nature and extent of their interest in accordance with the requirements of the Companies Acts, a director who is in any way, whether directly or indirectly, interested in an existing or proposed transaction or arrangement with the company:</w:t>
      </w:r>
    </w:p>
    <w:p w14:paraId="3D11B6CC" w14:textId="77777777" w:rsidR="008111CE" w:rsidRPr="008111CE" w:rsidRDefault="008111CE" w:rsidP="003F6333">
      <w:pPr>
        <w:numPr>
          <w:ilvl w:val="0"/>
          <w:numId w:val="1"/>
        </w:numPr>
        <w:shd w:val="clear" w:color="auto" w:fill="FFFFFF"/>
        <w:tabs>
          <w:tab w:val="clear" w:pos="720"/>
          <w:tab w:val="num" w:pos="851"/>
        </w:tabs>
        <w:spacing w:after="100" w:afterAutospacing="1" w:line="240" w:lineRule="auto"/>
        <w:ind w:left="851" w:hanging="294"/>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 xml:space="preserve">may be a party to, or otherwise interested in, any transaction or arrangement with the company or in which the company is otherwise (directly or indirectly) </w:t>
      </w:r>
      <w:proofErr w:type="gramStart"/>
      <w:r w:rsidRPr="008111CE">
        <w:rPr>
          <w:rFonts w:ascii="Calibri Light" w:eastAsia="Times New Roman" w:hAnsi="Calibri Light" w:cs="Calibri Light"/>
          <w:sz w:val="28"/>
          <w:szCs w:val="28"/>
          <w:lang w:eastAsia="en-IE"/>
        </w:rPr>
        <w:t>interested;</w:t>
      </w:r>
      <w:proofErr w:type="gramEnd"/>
    </w:p>
    <w:p w14:paraId="6B9E8227" w14:textId="77777777" w:rsidR="008111CE" w:rsidRPr="008111CE" w:rsidRDefault="008111CE" w:rsidP="003F6333">
      <w:pPr>
        <w:numPr>
          <w:ilvl w:val="0"/>
          <w:numId w:val="1"/>
        </w:numPr>
        <w:shd w:val="clear" w:color="auto" w:fill="FFFFFF"/>
        <w:tabs>
          <w:tab w:val="clear" w:pos="720"/>
          <w:tab w:val="num" w:pos="851"/>
        </w:tabs>
        <w:spacing w:after="100" w:afterAutospacing="1" w:line="240" w:lineRule="auto"/>
        <w:ind w:left="851" w:hanging="294"/>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 xml:space="preserve">shall be an eligible director for the purposes of any proposed decision of the directors (or committee of directors) in respect of such contract or proposed contract in which they are </w:t>
      </w:r>
      <w:proofErr w:type="gramStart"/>
      <w:r w:rsidRPr="008111CE">
        <w:rPr>
          <w:rFonts w:ascii="Calibri Light" w:eastAsia="Times New Roman" w:hAnsi="Calibri Light" w:cs="Calibri Light"/>
          <w:sz w:val="28"/>
          <w:szCs w:val="28"/>
          <w:lang w:eastAsia="en-IE"/>
        </w:rPr>
        <w:t>interested;</w:t>
      </w:r>
      <w:proofErr w:type="gramEnd"/>
    </w:p>
    <w:p w14:paraId="3AF40E66" w14:textId="77777777" w:rsidR="008111CE" w:rsidRPr="008111CE" w:rsidRDefault="008111CE" w:rsidP="003F6333">
      <w:pPr>
        <w:numPr>
          <w:ilvl w:val="0"/>
          <w:numId w:val="1"/>
        </w:numPr>
        <w:shd w:val="clear" w:color="auto" w:fill="FFFFFF"/>
        <w:tabs>
          <w:tab w:val="clear" w:pos="720"/>
          <w:tab w:val="num" w:pos="851"/>
        </w:tabs>
        <w:spacing w:after="100" w:afterAutospacing="1" w:line="240" w:lineRule="auto"/>
        <w:ind w:left="851" w:hanging="294"/>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 xml:space="preserve">shall be entitled to vote at a meeting of directors (or of a committee of the directors) or participate in any unanimous decision, in respect of such contract or proposed contract in which they are </w:t>
      </w:r>
      <w:proofErr w:type="gramStart"/>
      <w:r w:rsidRPr="008111CE">
        <w:rPr>
          <w:rFonts w:ascii="Calibri Light" w:eastAsia="Times New Roman" w:hAnsi="Calibri Light" w:cs="Calibri Light"/>
          <w:sz w:val="28"/>
          <w:szCs w:val="28"/>
          <w:lang w:eastAsia="en-IE"/>
        </w:rPr>
        <w:t>interested;</w:t>
      </w:r>
      <w:proofErr w:type="gramEnd"/>
    </w:p>
    <w:p w14:paraId="3FD93F30" w14:textId="77777777" w:rsidR="008111CE" w:rsidRPr="008111CE" w:rsidRDefault="008111CE" w:rsidP="003F6333">
      <w:pPr>
        <w:numPr>
          <w:ilvl w:val="0"/>
          <w:numId w:val="1"/>
        </w:numPr>
        <w:shd w:val="clear" w:color="auto" w:fill="FFFFFF"/>
        <w:tabs>
          <w:tab w:val="clear" w:pos="720"/>
          <w:tab w:val="num" w:pos="851"/>
        </w:tabs>
        <w:spacing w:after="100" w:afterAutospacing="1" w:line="240" w:lineRule="auto"/>
        <w:ind w:left="851" w:hanging="294"/>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 xml:space="preserve">may act by themselves or their firm in a professional capacity for the company (otherwise than as auditor) and they or their firm shall be entitled to remuneration for professional services as if they were not a </w:t>
      </w:r>
      <w:proofErr w:type="gramStart"/>
      <w:r w:rsidRPr="008111CE">
        <w:rPr>
          <w:rFonts w:ascii="Calibri Light" w:eastAsia="Times New Roman" w:hAnsi="Calibri Light" w:cs="Calibri Light"/>
          <w:sz w:val="28"/>
          <w:szCs w:val="28"/>
          <w:lang w:eastAsia="en-IE"/>
        </w:rPr>
        <w:t>director;</w:t>
      </w:r>
      <w:proofErr w:type="gramEnd"/>
    </w:p>
    <w:p w14:paraId="0C59F001" w14:textId="77777777" w:rsidR="008111CE" w:rsidRPr="008111CE" w:rsidRDefault="008111CE" w:rsidP="003F6333">
      <w:pPr>
        <w:numPr>
          <w:ilvl w:val="0"/>
          <w:numId w:val="1"/>
        </w:numPr>
        <w:shd w:val="clear" w:color="auto" w:fill="FFFFFF"/>
        <w:tabs>
          <w:tab w:val="clear" w:pos="720"/>
          <w:tab w:val="num" w:pos="851"/>
        </w:tabs>
        <w:spacing w:after="100" w:afterAutospacing="1" w:line="240" w:lineRule="auto"/>
        <w:ind w:left="851" w:hanging="294"/>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 xml:space="preserve">may be a director or other officer of, or employed by, or a party to a transaction or arrangement with, or otherwise interested in, </w:t>
      </w:r>
      <w:proofErr w:type="spellStart"/>
      <w:r w:rsidRPr="008111CE">
        <w:rPr>
          <w:rFonts w:ascii="Calibri Light" w:eastAsia="Times New Roman" w:hAnsi="Calibri Light" w:cs="Calibri Light"/>
          <w:sz w:val="28"/>
          <w:szCs w:val="28"/>
          <w:lang w:eastAsia="en-IE"/>
        </w:rPr>
        <w:t>any body</w:t>
      </w:r>
      <w:proofErr w:type="spellEnd"/>
      <w:r w:rsidRPr="008111CE">
        <w:rPr>
          <w:rFonts w:ascii="Calibri Light" w:eastAsia="Times New Roman" w:hAnsi="Calibri Light" w:cs="Calibri Light"/>
          <w:sz w:val="28"/>
          <w:szCs w:val="28"/>
          <w:lang w:eastAsia="en-IE"/>
        </w:rPr>
        <w:t xml:space="preserve"> corporate in which the company is otherwise (directly or indirectly) interested; and</w:t>
      </w:r>
    </w:p>
    <w:p w14:paraId="7159087D" w14:textId="4B5656E9" w:rsidR="008111CE" w:rsidRPr="008111CE" w:rsidRDefault="008111CE" w:rsidP="003F6333">
      <w:pPr>
        <w:numPr>
          <w:ilvl w:val="0"/>
          <w:numId w:val="1"/>
        </w:numPr>
        <w:shd w:val="clear" w:color="auto" w:fill="FFFFFF"/>
        <w:tabs>
          <w:tab w:val="clear" w:pos="720"/>
          <w:tab w:val="num" w:pos="851"/>
        </w:tabs>
        <w:spacing w:after="100" w:afterAutospacing="1" w:line="240" w:lineRule="auto"/>
        <w:ind w:left="851" w:hanging="294"/>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shall not, save as they may otherwise agree, be accountable to the company for any benefit which they (or a person connected with them) derives from any such contract, transaction or arrangement or from any such office or employment or from any interest in any such body corporate and no such contract, transaction or arrangement shall be liable to be avoided on the grounds of any such interest or benefit nor shall the receipt of any such remuneration or other benefit constitute a breach of their duty under the Act.</w:t>
      </w:r>
    </w:p>
    <w:p w14:paraId="7FA7911A" w14:textId="5E244F92" w:rsidR="008111CE" w:rsidRPr="008111CE" w:rsidRDefault="008111CE" w:rsidP="008111CE">
      <w:pPr>
        <w:shd w:val="clear" w:color="auto" w:fill="FFFFFF"/>
        <w:spacing w:before="100" w:beforeAutospacing="1" w:after="100" w:afterAutospacing="1" w:line="240" w:lineRule="auto"/>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Y</w:t>
      </w:r>
      <w:r w:rsidRPr="008111CE">
        <w:rPr>
          <w:rFonts w:ascii="Calibri Light" w:eastAsia="Times New Roman" w:hAnsi="Calibri Light" w:cs="Calibri Light"/>
          <w:b/>
          <w:bCs/>
          <w:sz w:val="28"/>
          <w:szCs w:val="28"/>
          <w:lang w:eastAsia="en-IE"/>
        </w:rPr>
        <w:t>.</w:t>
      </w:r>
      <w:r>
        <w:rPr>
          <w:rFonts w:ascii="Calibri Light" w:eastAsia="Times New Roman" w:hAnsi="Calibri Light" w:cs="Calibri Light"/>
          <w:b/>
          <w:bCs/>
          <w:sz w:val="28"/>
          <w:szCs w:val="28"/>
          <w:lang w:eastAsia="en-IE"/>
        </w:rPr>
        <w:t xml:space="preserve"> </w:t>
      </w:r>
      <w:r w:rsidRPr="008111CE">
        <w:rPr>
          <w:rFonts w:ascii="Calibri Light" w:eastAsia="Times New Roman" w:hAnsi="Calibri Light" w:cs="Calibri Light"/>
          <w:b/>
          <w:bCs/>
          <w:sz w:val="28"/>
          <w:szCs w:val="28"/>
          <w:lang w:eastAsia="en-IE"/>
        </w:rPr>
        <w:t>Directors' conflicts of interest</w:t>
      </w:r>
    </w:p>
    <w:p w14:paraId="5A768FA6" w14:textId="4ABD2978" w:rsidR="008111CE" w:rsidRPr="008111CE" w:rsidRDefault="008111CE" w:rsidP="003F6333">
      <w:pPr>
        <w:shd w:val="clear" w:color="auto" w:fill="FFFFFF"/>
        <w:spacing w:after="100" w:afterAutospacing="1" w:line="240" w:lineRule="auto"/>
        <w:ind w:left="851"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w:t>
      </w:r>
      <w:r w:rsidRPr="008111CE">
        <w:rPr>
          <w:rFonts w:ascii="Calibri Light" w:eastAsia="Times New Roman" w:hAnsi="Calibri Light" w:cs="Calibri Light"/>
          <w:sz w:val="28"/>
          <w:szCs w:val="28"/>
          <w:lang w:eastAsia="en-IE"/>
        </w:rPr>
        <w:t>.1.</w:t>
      </w:r>
      <w:r w:rsidR="003F6333">
        <w:rPr>
          <w:rFonts w:ascii="Calibri Light" w:eastAsia="Times New Roman" w:hAnsi="Calibri Light" w:cs="Calibri Light"/>
          <w:sz w:val="28"/>
          <w:szCs w:val="28"/>
          <w:lang w:eastAsia="en-IE"/>
        </w:rPr>
        <w:tab/>
      </w:r>
      <w:r w:rsidRPr="008111CE">
        <w:rPr>
          <w:rFonts w:ascii="Calibri Light" w:eastAsia="Times New Roman" w:hAnsi="Calibri Light" w:cs="Calibri Light"/>
          <w:sz w:val="28"/>
          <w:szCs w:val="28"/>
          <w:lang w:eastAsia="en-IE"/>
        </w:rPr>
        <w:t xml:space="preserve">The directors may, in accordance with the requirements set out in this </w:t>
      </w:r>
      <w:r w:rsidR="003F6333">
        <w:rPr>
          <w:rFonts w:ascii="Calibri Light" w:eastAsia="Times New Roman" w:hAnsi="Calibri Light" w:cs="Calibri Light"/>
          <w:sz w:val="28"/>
          <w:szCs w:val="28"/>
          <w:lang w:eastAsia="en-IE"/>
        </w:rPr>
        <w:t>clause</w:t>
      </w:r>
      <w:r w:rsidRPr="008111CE">
        <w:rPr>
          <w:rFonts w:ascii="Calibri Light" w:eastAsia="Times New Roman" w:hAnsi="Calibri Light" w:cs="Calibri Light"/>
          <w:sz w:val="28"/>
          <w:szCs w:val="28"/>
          <w:lang w:eastAsia="en-IE"/>
        </w:rPr>
        <w:t xml:space="preserve">, authorise any matter or situation proposed to them by any director which would, if not authorised, involve a director breaching </w:t>
      </w:r>
      <w:r w:rsidRPr="008111CE">
        <w:rPr>
          <w:rFonts w:ascii="Calibri Light" w:eastAsia="Times New Roman" w:hAnsi="Calibri Light" w:cs="Calibri Light"/>
          <w:sz w:val="28"/>
          <w:szCs w:val="28"/>
          <w:lang w:eastAsia="en-IE"/>
        </w:rPr>
        <w:lastRenderedPageBreak/>
        <w:t xml:space="preserve">their duty under section </w:t>
      </w:r>
      <w:r w:rsidR="003F6333">
        <w:rPr>
          <w:rFonts w:ascii="Calibri Light" w:eastAsia="Times New Roman" w:hAnsi="Calibri Light" w:cs="Calibri Light"/>
          <w:sz w:val="28"/>
          <w:szCs w:val="28"/>
          <w:lang w:eastAsia="en-IE"/>
        </w:rPr>
        <w:t xml:space="preserve">231 </w:t>
      </w:r>
      <w:r w:rsidRPr="008111CE">
        <w:rPr>
          <w:rFonts w:ascii="Calibri Light" w:eastAsia="Times New Roman" w:hAnsi="Calibri Light" w:cs="Calibri Light"/>
          <w:sz w:val="28"/>
          <w:szCs w:val="28"/>
          <w:lang w:eastAsia="en-IE"/>
        </w:rPr>
        <w:t>of the Act to avoid conflicts of interest (Conflict).</w:t>
      </w:r>
    </w:p>
    <w:p w14:paraId="1171C13A" w14:textId="7BD958A1" w:rsidR="008111CE" w:rsidRPr="008111CE" w:rsidRDefault="008111CE" w:rsidP="003F6333">
      <w:pPr>
        <w:shd w:val="clear" w:color="auto" w:fill="FFFFFF"/>
        <w:spacing w:after="100" w:afterAutospacing="1" w:line="240" w:lineRule="auto"/>
        <w:ind w:left="851"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w:t>
      </w:r>
      <w:r w:rsidRPr="008111CE">
        <w:rPr>
          <w:rFonts w:ascii="Calibri Light" w:eastAsia="Times New Roman" w:hAnsi="Calibri Light" w:cs="Calibri Light"/>
          <w:sz w:val="28"/>
          <w:szCs w:val="28"/>
          <w:lang w:eastAsia="en-IE"/>
        </w:rPr>
        <w:t>.2.</w:t>
      </w:r>
      <w:r>
        <w:rPr>
          <w:rFonts w:ascii="Calibri Light" w:eastAsia="Times New Roman" w:hAnsi="Calibri Light" w:cs="Calibri Light"/>
          <w:sz w:val="28"/>
          <w:szCs w:val="28"/>
          <w:lang w:eastAsia="en-IE"/>
        </w:rPr>
        <w:t xml:space="preserve"> </w:t>
      </w:r>
      <w:r w:rsidR="003F6333">
        <w:rPr>
          <w:rFonts w:ascii="Calibri Light" w:eastAsia="Times New Roman" w:hAnsi="Calibri Light" w:cs="Calibri Light"/>
          <w:sz w:val="28"/>
          <w:szCs w:val="28"/>
          <w:lang w:eastAsia="en-IE"/>
        </w:rPr>
        <w:tab/>
      </w:r>
      <w:r w:rsidRPr="008111CE">
        <w:rPr>
          <w:rFonts w:ascii="Calibri Light" w:eastAsia="Times New Roman" w:hAnsi="Calibri Light" w:cs="Calibri Light"/>
          <w:sz w:val="28"/>
          <w:szCs w:val="28"/>
          <w:lang w:eastAsia="en-IE"/>
        </w:rPr>
        <w:t xml:space="preserve">Any authorisation under this </w:t>
      </w:r>
      <w:r w:rsidR="003F6333">
        <w:rPr>
          <w:rFonts w:ascii="Calibri Light" w:eastAsia="Times New Roman" w:hAnsi="Calibri Light" w:cs="Calibri Light"/>
          <w:sz w:val="28"/>
          <w:szCs w:val="28"/>
          <w:lang w:eastAsia="en-IE"/>
        </w:rPr>
        <w:t>clause</w:t>
      </w:r>
      <w:r w:rsidRPr="008111CE">
        <w:rPr>
          <w:rFonts w:ascii="Calibri Light" w:eastAsia="Times New Roman" w:hAnsi="Calibri Light" w:cs="Calibri Light"/>
          <w:sz w:val="28"/>
          <w:szCs w:val="28"/>
          <w:lang w:eastAsia="en-IE"/>
        </w:rPr>
        <w:t xml:space="preserve"> will be effective only if:</w:t>
      </w:r>
    </w:p>
    <w:p w14:paraId="540E9374" w14:textId="77777777" w:rsidR="008111CE" w:rsidRPr="008111CE" w:rsidRDefault="008111CE" w:rsidP="003F6333">
      <w:pPr>
        <w:numPr>
          <w:ilvl w:val="0"/>
          <w:numId w:val="2"/>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 xml:space="preserve">the matter in question shall have been proposed by any director for consideration at a meeting of directors in the same way that any other matter may be proposed to the directors under the provisions of these Articles or in such other manner as the directors may </w:t>
      </w:r>
      <w:proofErr w:type="gramStart"/>
      <w:r w:rsidRPr="008111CE">
        <w:rPr>
          <w:rFonts w:ascii="Calibri Light" w:eastAsia="Times New Roman" w:hAnsi="Calibri Light" w:cs="Calibri Light"/>
          <w:sz w:val="28"/>
          <w:szCs w:val="28"/>
          <w:lang w:eastAsia="en-IE"/>
        </w:rPr>
        <w:t>determine;</w:t>
      </w:r>
      <w:proofErr w:type="gramEnd"/>
    </w:p>
    <w:p w14:paraId="4E3BAA9F" w14:textId="77777777" w:rsidR="008111CE" w:rsidRPr="008111CE" w:rsidRDefault="008111CE" w:rsidP="003F6333">
      <w:pPr>
        <w:numPr>
          <w:ilvl w:val="0"/>
          <w:numId w:val="2"/>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any requirement as to the quorum at the meeting of the directors at which the matter is considered is met without counting the director in question; and</w:t>
      </w:r>
    </w:p>
    <w:p w14:paraId="620D7BAA" w14:textId="77777777" w:rsidR="008111CE" w:rsidRPr="008111CE" w:rsidRDefault="008111CE" w:rsidP="003F6333">
      <w:pPr>
        <w:numPr>
          <w:ilvl w:val="0"/>
          <w:numId w:val="2"/>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the matter was agreed to without their voting or would have been agreed to if their vote had not been counted.</w:t>
      </w:r>
    </w:p>
    <w:p w14:paraId="3A4E03CC" w14:textId="09132E13" w:rsidR="008111CE" w:rsidRPr="008111CE" w:rsidRDefault="008111CE" w:rsidP="003F6333">
      <w:pPr>
        <w:shd w:val="clear" w:color="auto" w:fill="FFFFFF"/>
        <w:spacing w:after="100" w:afterAutospacing="1" w:line="240" w:lineRule="auto"/>
        <w:ind w:left="851"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w:t>
      </w:r>
      <w:r w:rsidRPr="008111CE">
        <w:rPr>
          <w:rFonts w:ascii="Calibri Light" w:eastAsia="Times New Roman" w:hAnsi="Calibri Light" w:cs="Calibri Light"/>
          <w:sz w:val="28"/>
          <w:szCs w:val="28"/>
          <w:lang w:eastAsia="en-IE"/>
        </w:rPr>
        <w:t>.3.</w:t>
      </w:r>
      <w:r w:rsidR="003F6333">
        <w:rPr>
          <w:rFonts w:ascii="Calibri Light" w:eastAsia="Times New Roman" w:hAnsi="Calibri Light" w:cs="Calibri Light"/>
          <w:sz w:val="28"/>
          <w:szCs w:val="28"/>
          <w:lang w:eastAsia="en-IE"/>
        </w:rPr>
        <w:tab/>
      </w:r>
      <w:r w:rsidRPr="008111CE">
        <w:rPr>
          <w:rFonts w:ascii="Calibri Light" w:eastAsia="Times New Roman" w:hAnsi="Calibri Light" w:cs="Calibri Light"/>
          <w:sz w:val="28"/>
          <w:szCs w:val="28"/>
          <w:lang w:eastAsia="en-IE"/>
        </w:rPr>
        <w:t xml:space="preserve">Any authorisation of a Conflict under this </w:t>
      </w:r>
      <w:proofErr w:type="spellStart"/>
      <w:r w:rsidR="003F6333">
        <w:rPr>
          <w:rFonts w:ascii="Calibri Light" w:eastAsia="Times New Roman" w:hAnsi="Calibri Light" w:cs="Calibri Light"/>
          <w:sz w:val="28"/>
          <w:szCs w:val="28"/>
          <w:lang w:eastAsia="en-IE"/>
        </w:rPr>
        <w:t>clsue</w:t>
      </w:r>
      <w:proofErr w:type="spellEnd"/>
      <w:r w:rsidRPr="008111CE">
        <w:rPr>
          <w:rFonts w:ascii="Calibri Light" w:eastAsia="Times New Roman" w:hAnsi="Calibri Light" w:cs="Calibri Light"/>
          <w:sz w:val="28"/>
          <w:szCs w:val="28"/>
          <w:lang w:eastAsia="en-IE"/>
        </w:rPr>
        <w:t xml:space="preserve"> may (whether at the time of giving the authorisation or subsequently):</w:t>
      </w:r>
    </w:p>
    <w:p w14:paraId="5DF4772F" w14:textId="77777777" w:rsidR="008111CE" w:rsidRPr="008111CE" w:rsidRDefault="008111CE" w:rsidP="003F6333">
      <w:pPr>
        <w:numPr>
          <w:ilvl w:val="0"/>
          <w:numId w:val="3"/>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 xml:space="preserve">extend to any actual or potential conflict of interest that may reasonably be expected to arise out of the matter so </w:t>
      </w:r>
      <w:proofErr w:type="gramStart"/>
      <w:r w:rsidRPr="008111CE">
        <w:rPr>
          <w:rFonts w:ascii="Calibri Light" w:eastAsia="Times New Roman" w:hAnsi="Calibri Light" w:cs="Calibri Light"/>
          <w:sz w:val="28"/>
          <w:szCs w:val="28"/>
          <w:lang w:eastAsia="en-IE"/>
        </w:rPr>
        <w:t>authorised;</w:t>
      </w:r>
      <w:proofErr w:type="gramEnd"/>
    </w:p>
    <w:p w14:paraId="068D2A42" w14:textId="77777777" w:rsidR="008111CE" w:rsidRPr="008111CE" w:rsidRDefault="008111CE" w:rsidP="003F6333">
      <w:pPr>
        <w:numPr>
          <w:ilvl w:val="0"/>
          <w:numId w:val="3"/>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be subject to such terms and for such duration, or impose such limits or conditions as the directors may determine; and</w:t>
      </w:r>
    </w:p>
    <w:p w14:paraId="709AD3D4" w14:textId="77777777" w:rsidR="008111CE" w:rsidRPr="008111CE" w:rsidRDefault="008111CE" w:rsidP="003F6333">
      <w:pPr>
        <w:numPr>
          <w:ilvl w:val="0"/>
          <w:numId w:val="3"/>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be terminated or varied by the directors at any time.</w:t>
      </w:r>
    </w:p>
    <w:p w14:paraId="7EBD7282" w14:textId="77777777" w:rsidR="008111CE" w:rsidRPr="008111CE" w:rsidRDefault="008111CE" w:rsidP="003F6333">
      <w:pPr>
        <w:shd w:val="clear" w:color="auto" w:fill="FFFFFF"/>
        <w:spacing w:after="100" w:afterAutospacing="1" w:line="240" w:lineRule="auto"/>
        <w:ind w:left="851"/>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This will not affect anything done by the director prior to such termination or variation in accordance with the terms of the authorisation.</w:t>
      </w:r>
    </w:p>
    <w:p w14:paraId="44DEE73A" w14:textId="028F66E0" w:rsidR="008111CE" w:rsidRPr="008111CE" w:rsidRDefault="008111CE" w:rsidP="003F6333">
      <w:pPr>
        <w:shd w:val="clear" w:color="auto" w:fill="FFFFFF"/>
        <w:spacing w:after="100" w:afterAutospacing="1" w:line="240" w:lineRule="auto"/>
        <w:ind w:left="851"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w:t>
      </w:r>
      <w:r w:rsidRPr="008111CE">
        <w:rPr>
          <w:rFonts w:ascii="Calibri Light" w:eastAsia="Times New Roman" w:hAnsi="Calibri Light" w:cs="Calibri Light"/>
          <w:sz w:val="28"/>
          <w:szCs w:val="28"/>
          <w:lang w:eastAsia="en-IE"/>
        </w:rPr>
        <w:t>.4.</w:t>
      </w:r>
      <w:r w:rsidR="003F6333">
        <w:rPr>
          <w:rFonts w:ascii="Calibri Light" w:eastAsia="Times New Roman" w:hAnsi="Calibri Light" w:cs="Calibri Light"/>
          <w:sz w:val="28"/>
          <w:szCs w:val="28"/>
          <w:lang w:eastAsia="en-IE"/>
        </w:rPr>
        <w:t xml:space="preserve"> </w:t>
      </w:r>
      <w:r w:rsidR="003F6333">
        <w:rPr>
          <w:rFonts w:ascii="Calibri Light" w:eastAsia="Times New Roman" w:hAnsi="Calibri Light" w:cs="Calibri Light"/>
          <w:sz w:val="28"/>
          <w:szCs w:val="28"/>
          <w:lang w:eastAsia="en-IE"/>
        </w:rPr>
        <w:tab/>
      </w:r>
      <w:r w:rsidRPr="008111CE">
        <w:rPr>
          <w:rFonts w:ascii="Calibri Light" w:eastAsia="Times New Roman" w:hAnsi="Calibri Light" w:cs="Calibri Light"/>
          <w:sz w:val="28"/>
          <w:szCs w:val="28"/>
          <w:lang w:eastAsia="en-IE"/>
        </w:rPr>
        <w:t>In authorising a Conflict, the directors may decide (whether at the time of giving the authorisation or subsequently) that if a director has obtained any information through their involvement in the Conflict otherwise than as a director of the Company and in respect of which they owe a duty of confidentiality to another person, the director is under no obligation to:</w:t>
      </w:r>
    </w:p>
    <w:p w14:paraId="36597B9B" w14:textId="77777777" w:rsidR="008111CE" w:rsidRPr="008111CE" w:rsidRDefault="008111CE" w:rsidP="003F6333">
      <w:pPr>
        <w:numPr>
          <w:ilvl w:val="0"/>
          <w:numId w:val="4"/>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disclose such information to the directors or to any director or other officer or employee of the company; or</w:t>
      </w:r>
    </w:p>
    <w:p w14:paraId="21E7B37D" w14:textId="77777777" w:rsidR="008111CE" w:rsidRPr="008111CE" w:rsidRDefault="008111CE" w:rsidP="003F6333">
      <w:pPr>
        <w:numPr>
          <w:ilvl w:val="0"/>
          <w:numId w:val="4"/>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use or apply any such information in performing their duties as a director, where to do so would amount to a breach of that confidence.</w:t>
      </w:r>
    </w:p>
    <w:p w14:paraId="50DD9581" w14:textId="268435B7" w:rsidR="008111CE" w:rsidRPr="008111CE" w:rsidRDefault="008111CE" w:rsidP="003F6333">
      <w:pPr>
        <w:shd w:val="clear" w:color="auto" w:fill="FFFFFF"/>
        <w:spacing w:after="100" w:afterAutospacing="1" w:line="240" w:lineRule="auto"/>
        <w:ind w:left="851"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lastRenderedPageBreak/>
        <w:t>Y</w:t>
      </w:r>
      <w:r w:rsidRPr="008111CE">
        <w:rPr>
          <w:rFonts w:ascii="Calibri Light" w:eastAsia="Times New Roman" w:hAnsi="Calibri Light" w:cs="Calibri Light"/>
          <w:sz w:val="28"/>
          <w:szCs w:val="28"/>
          <w:lang w:eastAsia="en-IE"/>
        </w:rPr>
        <w:t>.5.</w:t>
      </w:r>
      <w:r w:rsidR="003F6333">
        <w:rPr>
          <w:rFonts w:ascii="Calibri Light" w:eastAsia="Times New Roman" w:hAnsi="Calibri Light" w:cs="Calibri Light"/>
          <w:sz w:val="28"/>
          <w:szCs w:val="28"/>
          <w:lang w:eastAsia="en-IE"/>
        </w:rPr>
        <w:tab/>
      </w:r>
      <w:r w:rsidRPr="008111CE">
        <w:rPr>
          <w:rFonts w:ascii="Calibri Light" w:eastAsia="Times New Roman" w:hAnsi="Calibri Light" w:cs="Calibri Light"/>
          <w:sz w:val="28"/>
          <w:szCs w:val="28"/>
          <w:lang w:eastAsia="en-IE"/>
        </w:rPr>
        <w:t>Where the directors authorise a Conflict, they may (whether at the time of giving the authorisation or subsequently) provide, without limitation, that the director:</w:t>
      </w:r>
    </w:p>
    <w:p w14:paraId="5FBD608F" w14:textId="77777777" w:rsidR="008111CE" w:rsidRPr="008111CE" w:rsidRDefault="008111CE" w:rsidP="003F6333">
      <w:pPr>
        <w:numPr>
          <w:ilvl w:val="0"/>
          <w:numId w:val="5"/>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 xml:space="preserve">is excluded from discussions (whether at meetings of directors or otherwise) related to the </w:t>
      </w:r>
      <w:proofErr w:type="gramStart"/>
      <w:r w:rsidRPr="008111CE">
        <w:rPr>
          <w:rFonts w:ascii="Calibri Light" w:eastAsia="Times New Roman" w:hAnsi="Calibri Light" w:cs="Calibri Light"/>
          <w:sz w:val="28"/>
          <w:szCs w:val="28"/>
          <w:lang w:eastAsia="en-IE"/>
        </w:rPr>
        <w:t>Conflict;</w:t>
      </w:r>
      <w:proofErr w:type="gramEnd"/>
    </w:p>
    <w:p w14:paraId="7F2E40F6" w14:textId="77777777" w:rsidR="008111CE" w:rsidRPr="008111CE" w:rsidRDefault="008111CE" w:rsidP="003F6333">
      <w:pPr>
        <w:numPr>
          <w:ilvl w:val="0"/>
          <w:numId w:val="5"/>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is not given any documents or other information relating to the Conflict; and</w:t>
      </w:r>
    </w:p>
    <w:p w14:paraId="2C7F169A" w14:textId="77777777" w:rsidR="008111CE" w:rsidRPr="008111CE" w:rsidRDefault="008111CE" w:rsidP="003F6333">
      <w:pPr>
        <w:numPr>
          <w:ilvl w:val="0"/>
          <w:numId w:val="5"/>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may or may not vote (or may or may not be counted in the quorum) at any future meeting of directors in relation to any resolution relating to the Conflict.</w:t>
      </w:r>
    </w:p>
    <w:p w14:paraId="2292E7E4" w14:textId="79AED646" w:rsidR="008111CE" w:rsidRPr="008111CE" w:rsidRDefault="008111CE" w:rsidP="003F6333">
      <w:pPr>
        <w:shd w:val="clear" w:color="auto" w:fill="FFFFFF"/>
        <w:spacing w:after="100" w:afterAutospacing="1" w:line="240" w:lineRule="auto"/>
        <w:ind w:left="851"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w:t>
      </w:r>
      <w:r w:rsidRPr="008111CE">
        <w:rPr>
          <w:rFonts w:ascii="Calibri Light" w:eastAsia="Times New Roman" w:hAnsi="Calibri Light" w:cs="Calibri Light"/>
          <w:sz w:val="28"/>
          <w:szCs w:val="28"/>
          <w:lang w:eastAsia="en-IE"/>
        </w:rPr>
        <w:t>.6.</w:t>
      </w:r>
      <w:r w:rsidR="003F6333">
        <w:rPr>
          <w:rFonts w:ascii="Calibri Light" w:eastAsia="Times New Roman" w:hAnsi="Calibri Light" w:cs="Calibri Light"/>
          <w:sz w:val="28"/>
          <w:szCs w:val="28"/>
          <w:lang w:eastAsia="en-IE"/>
        </w:rPr>
        <w:t xml:space="preserve"> </w:t>
      </w:r>
      <w:r w:rsidRPr="008111CE">
        <w:rPr>
          <w:rFonts w:ascii="Calibri Light" w:eastAsia="Times New Roman" w:hAnsi="Calibri Light" w:cs="Calibri Light"/>
          <w:sz w:val="28"/>
          <w:szCs w:val="28"/>
          <w:lang w:eastAsia="en-IE"/>
        </w:rPr>
        <w:t>Where the directors authorise a Conflict:</w:t>
      </w:r>
    </w:p>
    <w:p w14:paraId="78D6D66A" w14:textId="77777777" w:rsidR="008111CE" w:rsidRPr="008111CE" w:rsidRDefault="008111CE" w:rsidP="003F6333">
      <w:pPr>
        <w:numPr>
          <w:ilvl w:val="0"/>
          <w:numId w:val="6"/>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the director will be obliged to conduct themselves in accordance with any terms imposed by the directors in relation to the Conflict; and</w:t>
      </w:r>
    </w:p>
    <w:p w14:paraId="64EC9060" w14:textId="3BA456C4" w:rsidR="008111CE" w:rsidRPr="008111CE" w:rsidRDefault="008111CE" w:rsidP="003F6333">
      <w:pPr>
        <w:numPr>
          <w:ilvl w:val="0"/>
          <w:numId w:val="6"/>
        </w:numPr>
        <w:shd w:val="clear" w:color="auto" w:fill="FFFFFF"/>
        <w:tabs>
          <w:tab w:val="clear" w:pos="720"/>
          <w:tab w:val="num" w:pos="1134"/>
        </w:tabs>
        <w:spacing w:after="100" w:afterAutospacing="1" w:line="240" w:lineRule="auto"/>
        <w:ind w:left="1134" w:hanging="283"/>
        <w:rPr>
          <w:rFonts w:ascii="Calibri Light" w:eastAsia="Times New Roman" w:hAnsi="Calibri Light" w:cs="Calibri Light"/>
          <w:sz w:val="28"/>
          <w:szCs w:val="28"/>
          <w:lang w:eastAsia="en-IE"/>
        </w:rPr>
      </w:pPr>
      <w:r w:rsidRPr="008111CE">
        <w:rPr>
          <w:rFonts w:ascii="Calibri Light" w:eastAsia="Times New Roman" w:hAnsi="Calibri Light" w:cs="Calibri Light"/>
          <w:sz w:val="28"/>
          <w:szCs w:val="28"/>
          <w:lang w:eastAsia="en-IE"/>
        </w:rPr>
        <w:t>the director will not infringe any duty they owe to the company by virtue of the Act provided they act in accordance with such terms, limits and conditions (if any) as the directors impose in respect of its authorisation.</w:t>
      </w:r>
    </w:p>
    <w:p w14:paraId="626B940E" w14:textId="57A77BE5" w:rsidR="008111CE" w:rsidRPr="008111CE" w:rsidRDefault="008111CE" w:rsidP="003F6333">
      <w:pPr>
        <w:shd w:val="clear" w:color="auto" w:fill="FFFFFF"/>
        <w:spacing w:after="100" w:afterAutospacing="1" w:line="240" w:lineRule="auto"/>
        <w:ind w:left="851" w:hanging="567"/>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Y</w:t>
      </w:r>
      <w:r w:rsidRPr="008111CE">
        <w:rPr>
          <w:rFonts w:ascii="Calibri Light" w:eastAsia="Times New Roman" w:hAnsi="Calibri Light" w:cs="Calibri Light"/>
          <w:sz w:val="28"/>
          <w:szCs w:val="28"/>
          <w:lang w:eastAsia="en-IE"/>
        </w:rPr>
        <w:t>.7.</w:t>
      </w:r>
      <w:r w:rsidR="003F6333">
        <w:rPr>
          <w:rFonts w:ascii="Calibri Light" w:eastAsia="Times New Roman" w:hAnsi="Calibri Light" w:cs="Calibri Light"/>
          <w:sz w:val="28"/>
          <w:szCs w:val="28"/>
          <w:lang w:eastAsia="en-IE"/>
        </w:rPr>
        <w:t xml:space="preserve"> </w:t>
      </w:r>
      <w:r w:rsidR="003F6333">
        <w:rPr>
          <w:rFonts w:ascii="Calibri Light" w:eastAsia="Times New Roman" w:hAnsi="Calibri Light" w:cs="Calibri Light"/>
          <w:sz w:val="28"/>
          <w:szCs w:val="28"/>
          <w:lang w:eastAsia="en-IE"/>
        </w:rPr>
        <w:tab/>
      </w:r>
      <w:r w:rsidRPr="008111CE">
        <w:rPr>
          <w:rFonts w:ascii="Calibri Light" w:eastAsia="Times New Roman" w:hAnsi="Calibri Light" w:cs="Calibri Light"/>
          <w:sz w:val="28"/>
          <w:szCs w:val="28"/>
          <w:lang w:eastAsia="en-IE"/>
        </w:rPr>
        <w:t>A director is not required, by reason of being a director (or because of the fiduciary relationship established by reason of being a director), to account to the Company for any remuneration, profit or other benefit that they derive from or in connection with a relationship involving a Conflict that has been authorised by the directors or by the Company in general meeting (subject in each case to any terms, limits or conditions attaching to that authorisation) and no contract shall be liable to be avoided on such grounds</w:t>
      </w:r>
    </w:p>
    <w:p w14:paraId="4DDFD5D8" w14:textId="331B1A90" w:rsidR="00B85979" w:rsidRPr="008111CE" w:rsidRDefault="00B85979" w:rsidP="003F6333">
      <w:pPr>
        <w:ind w:left="851" w:hanging="567"/>
      </w:pPr>
    </w:p>
    <w:sectPr w:rsidR="00B85979" w:rsidRPr="00811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F4B"/>
    <w:multiLevelType w:val="multilevel"/>
    <w:tmpl w:val="ACE09B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5295DBC"/>
    <w:multiLevelType w:val="multilevel"/>
    <w:tmpl w:val="68481D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3863B3F"/>
    <w:multiLevelType w:val="multilevel"/>
    <w:tmpl w:val="304065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B3214A7"/>
    <w:multiLevelType w:val="multilevel"/>
    <w:tmpl w:val="E5E2B2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66F7305"/>
    <w:multiLevelType w:val="multilevel"/>
    <w:tmpl w:val="BBB0C1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AB00CC0"/>
    <w:multiLevelType w:val="multilevel"/>
    <w:tmpl w:val="91F62B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09080844">
    <w:abstractNumId w:val="4"/>
  </w:num>
  <w:num w:numId="2" w16cid:durableId="1210072144">
    <w:abstractNumId w:val="3"/>
  </w:num>
  <w:num w:numId="3" w16cid:durableId="1651861312">
    <w:abstractNumId w:val="0"/>
  </w:num>
  <w:num w:numId="4" w16cid:durableId="771438621">
    <w:abstractNumId w:val="2"/>
  </w:num>
  <w:num w:numId="5" w16cid:durableId="987318300">
    <w:abstractNumId w:val="5"/>
  </w:num>
  <w:num w:numId="6" w16cid:durableId="189970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CE"/>
    <w:rsid w:val="003F6333"/>
    <w:rsid w:val="008111CE"/>
    <w:rsid w:val="00993C34"/>
    <w:rsid w:val="00B859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E791E"/>
  <w15:chartTrackingRefBased/>
  <w15:docId w15:val="{B88503D8-3454-4333-8127-A8E07FF0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36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946</Words>
  <Characters>4621</Characters>
  <Application>Microsoft Office Word</Application>
  <DocSecurity>0</DocSecurity>
  <Lines>95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1</cp:revision>
  <dcterms:created xsi:type="dcterms:W3CDTF">2023-12-28T14:57:00Z</dcterms:created>
  <dcterms:modified xsi:type="dcterms:W3CDTF">2023-12-28T15:15:00Z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9c19921b-55e6-459e-8da0-111252fa6863</vt:lpwstr>
  </property>
</Properties>
</file>